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FE179C">
        <w:rPr>
          <w:rFonts w:ascii="Times New Roman" w:hAnsi="Times New Roman"/>
          <w:b/>
          <w:sz w:val="24"/>
          <w:szCs w:val="24"/>
        </w:rPr>
        <w:t>10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EE2DB9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179C">
        <w:rPr>
          <w:rFonts w:ascii="Times New Roman" w:hAnsi="Times New Roman"/>
          <w:sz w:val="24"/>
          <w:szCs w:val="24"/>
        </w:rPr>
        <w:t>6</w:t>
      </w:r>
      <w:r w:rsidR="00467C54">
        <w:rPr>
          <w:rFonts w:ascii="Times New Roman" w:hAnsi="Times New Roman"/>
          <w:sz w:val="24"/>
          <w:szCs w:val="24"/>
        </w:rPr>
        <w:t xml:space="preserve"> </w:t>
      </w:r>
      <w:r w:rsidR="00FE179C">
        <w:rPr>
          <w:rFonts w:ascii="Times New Roman" w:hAnsi="Times New Roman"/>
          <w:sz w:val="24"/>
          <w:szCs w:val="24"/>
        </w:rPr>
        <w:t>н</w:t>
      </w:r>
      <w:r w:rsidR="00467C54">
        <w:rPr>
          <w:rFonts w:ascii="Times New Roman" w:hAnsi="Times New Roman"/>
          <w:sz w:val="24"/>
          <w:szCs w:val="24"/>
        </w:rPr>
        <w:t>оября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FE179C">
        <w:rPr>
          <w:rFonts w:ascii="Times New Roman" w:hAnsi="Times New Roman"/>
          <w:sz w:val="24"/>
          <w:szCs w:val="24"/>
        </w:rPr>
        <w:t>2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FE179C" w:rsidRPr="00001D2E">
        <w:t xml:space="preserve">концертный зал </w:t>
      </w:r>
      <w:r w:rsidR="00FE179C">
        <w:t xml:space="preserve">муниципального автономного учреждения сельского поселения Сосновка «Центр культуры и спорта «Меридиан» </w:t>
      </w:r>
      <w:r w:rsidR="00FE179C" w:rsidRPr="00001D2E">
        <w:t>по адресу</w:t>
      </w:r>
      <w:r w:rsidR="00FE179C">
        <w:t>:</w:t>
      </w:r>
      <w:r w:rsidR="00FE179C" w:rsidRPr="00001D2E">
        <w:t xml:space="preserve"> Ханты-Мансийский автономный округ – Югра, Белоярский район, поселок Сосновка, улица Школьная, дом 1</w:t>
      </w:r>
      <w:r w:rsidR="00857336" w:rsidRPr="00857336">
        <w:t xml:space="preserve">.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513D85">
        <w:rPr>
          <w:rFonts w:ascii="Times New Roman" w:hAnsi="Times New Roman"/>
          <w:sz w:val="24"/>
          <w:szCs w:val="24"/>
        </w:rPr>
        <w:t>5</w:t>
      </w:r>
      <w:r w:rsidR="00FE179C">
        <w:rPr>
          <w:rFonts w:ascii="Times New Roman" w:hAnsi="Times New Roman"/>
          <w:sz w:val="24"/>
          <w:szCs w:val="24"/>
        </w:rPr>
        <w:t>0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 xml:space="preserve">Инициатор собрания - </w:t>
      </w:r>
      <w:r w:rsidR="00FE179C">
        <w:rPr>
          <w:rFonts w:ascii="Times New Roman" w:hAnsi="Times New Roman"/>
        </w:rPr>
        <w:t xml:space="preserve">население </w:t>
      </w:r>
      <w:r w:rsidR="00FE179C" w:rsidRPr="00001D2E">
        <w:rPr>
          <w:rFonts w:ascii="Times New Roman" w:hAnsi="Times New Roman"/>
        </w:rPr>
        <w:t>сельского поселения Сосновка</w:t>
      </w:r>
      <w:r w:rsidRPr="00467C54">
        <w:t>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CA7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A5E">
        <w:rPr>
          <w:rFonts w:ascii="Times New Roman" w:hAnsi="Times New Roman"/>
          <w:sz w:val="24"/>
          <w:szCs w:val="24"/>
        </w:rPr>
        <w:t>А</w:t>
      </w:r>
      <w:r w:rsidR="00611A5E" w:rsidRPr="00611A5E">
        <w:rPr>
          <w:rFonts w:ascii="Times New Roman" w:hAnsi="Times New Roman"/>
          <w:sz w:val="24"/>
          <w:szCs w:val="24"/>
        </w:rPr>
        <w:t>рипова</w:t>
      </w:r>
      <w:proofErr w:type="spellEnd"/>
      <w:r w:rsidR="00611A5E" w:rsidRPr="00611A5E">
        <w:rPr>
          <w:rFonts w:ascii="Times New Roman" w:hAnsi="Times New Roman"/>
          <w:sz w:val="24"/>
          <w:szCs w:val="24"/>
        </w:rPr>
        <w:t xml:space="preserve"> И.К.</w:t>
      </w:r>
      <w:r w:rsidR="00397030" w:rsidRPr="00611A5E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Сосновка.</w:t>
      </w:r>
    </w:p>
    <w:p w:rsidR="00397030" w:rsidRDefault="00397030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9C" w:rsidRPr="002158B4" w:rsidRDefault="00FE179C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 xml:space="preserve">Инициативная группа населения </w:t>
      </w:r>
      <w:r w:rsidRPr="00611A5E">
        <w:rPr>
          <w:rFonts w:ascii="Times New Roman" w:hAnsi="Times New Roman"/>
          <w:sz w:val="24"/>
          <w:szCs w:val="24"/>
        </w:rPr>
        <w:t>– 5 человек.</w:t>
      </w:r>
      <w:r w:rsidRPr="002158B4">
        <w:rPr>
          <w:rFonts w:ascii="Times New Roman" w:hAnsi="Times New Roman"/>
          <w:sz w:val="24"/>
          <w:szCs w:val="24"/>
        </w:rPr>
        <w:t xml:space="preserve"> </w:t>
      </w:r>
    </w:p>
    <w:p w:rsidR="00FE179C" w:rsidRDefault="00FE179C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- </w:t>
      </w:r>
      <w:r w:rsidR="00CA7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CA7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E179C" w:rsidRDefault="00FE179C" w:rsidP="00CA7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CA7BB9">
        <w:rPr>
          <w:rFonts w:ascii="Times New Roman" w:hAnsi="Times New Roman"/>
          <w:sz w:val="24"/>
          <w:szCs w:val="24"/>
        </w:rPr>
        <w:t>62</w:t>
      </w:r>
      <w:r w:rsidR="00611A5E">
        <w:rPr>
          <w:rFonts w:ascii="Times New Roman" w:hAnsi="Times New Roman"/>
          <w:sz w:val="24"/>
          <w:szCs w:val="24"/>
        </w:rPr>
        <w:t xml:space="preserve"> человек</w:t>
      </w:r>
      <w:r w:rsidR="00CA7BB9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CA7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FE179C" w:rsidRPr="00B71A30" w:rsidRDefault="00FE179C" w:rsidP="00FE179C">
      <w:pPr>
        <w:pStyle w:val="2"/>
        <w:ind w:firstLine="709"/>
        <w:rPr>
          <w:rFonts w:ascii="Times New Roman" w:hAnsi="Times New Roman"/>
        </w:rPr>
      </w:pPr>
      <w:r w:rsidRPr="00B71A30">
        <w:rPr>
          <w:rFonts w:ascii="Times New Roman" w:hAnsi="Times New Roman"/>
        </w:rPr>
        <w:t>1) обсуждение форм участия населения в реализации инициативного проекта «Создание общественного пространства для отдыха «Ай Курт» / «Маленькая (тихая) деревня» 2 этап;</w:t>
      </w:r>
    </w:p>
    <w:p w:rsidR="00FE179C" w:rsidRDefault="00FE179C" w:rsidP="00FE179C">
      <w:pPr>
        <w:pStyle w:val="2"/>
        <w:ind w:firstLine="709"/>
        <w:rPr>
          <w:rStyle w:val="hgkelc"/>
        </w:rPr>
      </w:pPr>
      <w:r w:rsidRPr="00571215">
        <w:rPr>
          <w:rFonts w:ascii="Times New Roman" w:hAnsi="Times New Roman"/>
        </w:rPr>
        <w:t xml:space="preserve">2) о требованиях к крупногабаритному мусору и </w:t>
      </w:r>
      <w:r w:rsidRPr="00571215">
        <w:rPr>
          <w:rStyle w:val="hgkelc"/>
        </w:rPr>
        <w:t>твердым коммунальным</w:t>
      </w:r>
      <w:r>
        <w:rPr>
          <w:rStyle w:val="hgkelc"/>
        </w:rPr>
        <w:t xml:space="preserve"> отходам;</w:t>
      </w:r>
    </w:p>
    <w:p w:rsidR="00FE179C" w:rsidRDefault="00FE179C" w:rsidP="00FE179C">
      <w:pPr>
        <w:pStyle w:val="2"/>
        <w:ind w:firstLine="709"/>
        <w:rPr>
          <w:rStyle w:val="hgkelc"/>
        </w:rPr>
      </w:pPr>
      <w:r>
        <w:rPr>
          <w:rStyle w:val="hgkelc"/>
        </w:rPr>
        <w:t>3) о правилах поведения на детских игровых площадках и общественных пространствах;</w:t>
      </w:r>
    </w:p>
    <w:p w:rsidR="00FE179C" w:rsidRPr="00A04D37" w:rsidRDefault="00FE179C" w:rsidP="00FE179C">
      <w:pPr>
        <w:pStyle w:val="2"/>
        <w:ind w:firstLine="709"/>
        <w:rPr>
          <w:rFonts w:ascii="Times New Roman" w:hAnsi="Times New Roman"/>
          <w:highlight w:val="yellow"/>
        </w:rPr>
      </w:pPr>
      <w:r>
        <w:rPr>
          <w:rStyle w:val="hgkelc"/>
        </w:rPr>
        <w:t>4) о мошеннических действиях в отношении граждан.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FE179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FE179C" w:rsidRPr="00FE179C">
        <w:rPr>
          <w:rFonts w:ascii="Times New Roman" w:hAnsi="Times New Roman"/>
          <w:sz w:val="24"/>
          <w:szCs w:val="24"/>
        </w:rPr>
        <w:t>обсуждение форм участия населения в реализации инициативного проекта «Создание общественного пространства для отдыха «Ай Курт» / «Маленькая (тихая) деревня»</w:t>
      </w:r>
      <w:r w:rsidR="00FE179C" w:rsidRPr="00FE179C">
        <w:rPr>
          <w:rFonts w:ascii="Times New Roman" w:hAnsi="Times New Roman"/>
          <w:sz w:val="24"/>
          <w:szCs w:val="24"/>
        </w:rPr>
        <w:t xml:space="preserve"> </w:t>
      </w:r>
      <w:r w:rsidR="00FE179C" w:rsidRPr="00FE179C">
        <w:rPr>
          <w:rFonts w:ascii="Times New Roman" w:hAnsi="Times New Roman"/>
          <w:sz w:val="24"/>
          <w:szCs w:val="24"/>
        </w:rPr>
        <w:t>2 этап</w:t>
      </w:r>
      <w:r w:rsidRPr="00FE179C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 w:rsidR="00CD344A"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FE179C">
        <w:rPr>
          <w:rFonts w:ascii="Times New Roman" w:hAnsi="Times New Roman"/>
          <w:sz w:val="24"/>
          <w:szCs w:val="24"/>
        </w:rPr>
        <w:t>Новарито</w:t>
      </w:r>
      <w:proofErr w:type="spellEnd"/>
      <w:r w:rsidR="00FE179C">
        <w:rPr>
          <w:rFonts w:ascii="Times New Roman" w:hAnsi="Times New Roman"/>
          <w:sz w:val="24"/>
          <w:szCs w:val="24"/>
        </w:rPr>
        <w:t xml:space="preserve"> С.В</w:t>
      </w:r>
      <w:r w:rsidR="00340AB1" w:rsidRPr="00340AB1">
        <w:rPr>
          <w:rFonts w:ascii="Times New Roman" w:hAnsi="Times New Roman"/>
          <w:sz w:val="24"/>
          <w:szCs w:val="24"/>
        </w:rPr>
        <w:t xml:space="preserve">., </w:t>
      </w:r>
      <w:r w:rsidR="00FE179C">
        <w:rPr>
          <w:rFonts w:ascii="Times New Roman" w:hAnsi="Times New Roman"/>
          <w:sz w:val="24"/>
          <w:szCs w:val="24"/>
        </w:rPr>
        <w:t>р</w:t>
      </w:r>
      <w:r w:rsidR="00FE179C">
        <w:rPr>
          <w:rFonts w:ascii="Times New Roman" w:hAnsi="Times New Roman"/>
          <w:sz w:val="24"/>
          <w:szCs w:val="24"/>
          <w:shd w:val="clear" w:color="auto" w:fill="FFFFFF"/>
        </w:rPr>
        <w:t>уководител</w:t>
      </w:r>
      <w:r w:rsidR="00FE179C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FE179C">
        <w:rPr>
          <w:rFonts w:ascii="Times New Roman" w:hAnsi="Times New Roman"/>
          <w:sz w:val="24"/>
          <w:szCs w:val="24"/>
          <w:shd w:val="clear" w:color="auto" w:fill="FFFFFF"/>
        </w:rPr>
        <w:t xml:space="preserve"> инициативной </w:t>
      </w:r>
      <w:r w:rsidR="00FE179C" w:rsidRPr="00FE179C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340AB1" w:rsidRPr="00FE179C">
        <w:rPr>
          <w:rFonts w:ascii="Times New Roman" w:hAnsi="Times New Roman"/>
          <w:sz w:val="24"/>
          <w:szCs w:val="24"/>
        </w:rPr>
        <w:t>.</w:t>
      </w:r>
    </w:p>
    <w:p w:rsidR="00FE179C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напомнила, что на предыдущих собраниях граждан было принято решение выбрать в качестве </w:t>
      </w:r>
      <w:r w:rsidRPr="0026459F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я</w:t>
      </w:r>
      <w:r w:rsidRPr="0026459F">
        <w:rPr>
          <w:rFonts w:ascii="Times New Roman" w:hAnsi="Times New Roman"/>
          <w:sz w:val="24"/>
          <w:szCs w:val="24"/>
        </w:rPr>
        <w:t xml:space="preserve"> инициативного проекта на 2024 год продолжение благоустройства общественного </w:t>
      </w:r>
      <w:r>
        <w:rPr>
          <w:rFonts w:ascii="Times New Roman" w:hAnsi="Times New Roman"/>
          <w:sz w:val="24"/>
          <w:szCs w:val="24"/>
        </w:rPr>
        <w:t>пространства (парка) для отдыха</w:t>
      </w:r>
      <w:r w:rsidRPr="0026459F">
        <w:rPr>
          <w:rFonts w:ascii="Times New Roman" w:hAnsi="Times New Roman"/>
          <w:sz w:val="24"/>
          <w:szCs w:val="24"/>
        </w:rPr>
        <w:t xml:space="preserve"> </w:t>
      </w:r>
      <w:r w:rsidRPr="00B75391">
        <w:rPr>
          <w:rFonts w:ascii="Times New Roman" w:hAnsi="Times New Roman"/>
          <w:sz w:val="24"/>
          <w:szCs w:val="24"/>
        </w:rPr>
        <w:t>«Ай-Курт» /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5391">
        <w:rPr>
          <w:rFonts w:ascii="Times New Roman" w:hAnsi="Times New Roman"/>
          <w:sz w:val="24"/>
          <w:szCs w:val="24"/>
        </w:rPr>
        <w:t xml:space="preserve">Маленькая(тихая) </w:t>
      </w:r>
      <w:r>
        <w:rPr>
          <w:rFonts w:ascii="Times New Roman" w:hAnsi="Times New Roman"/>
          <w:sz w:val="24"/>
          <w:szCs w:val="24"/>
        </w:rPr>
        <w:t>д</w:t>
      </w:r>
      <w:r w:rsidRPr="00B75391">
        <w:rPr>
          <w:rFonts w:ascii="Times New Roman" w:hAnsi="Times New Roman"/>
          <w:sz w:val="24"/>
          <w:szCs w:val="24"/>
        </w:rPr>
        <w:t>еревня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79C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на основании решений проведших собраний был проведен </w:t>
      </w:r>
      <w:r w:rsidRPr="0026459F">
        <w:rPr>
          <w:rFonts w:ascii="Times New Roman" w:hAnsi="Times New Roman"/>
          <w:sz w:val="24"/>
          <w:szCs w:val="24"/>
        </w:rPr>
        <w:t>опрос среди жителей по функциональному наполнению планируемого к благоустройству пространства</w:t>
      </w:r>
      <w:r>
        <w:rPr>
          <w:rFonts w:ascii="Times New Roman" w:hAnsi="Times New Roman"/>
          <w:sz w:val="24"/>
          <w:szCs w:val="24"/>
        </w:rPr>
        <w:t xml:space="preserve">, в результате которого большинство жителей отдали предпочтение </w:t>
      </w:r>
      <w:r w:rsidRPr="00B75391">
        <w:rPr>
          <w:rFonts w:ascii="Times New Roman" w:hAnsi="Times New Roman"/>
          <w:sz w:val="24"/>
          <w:szCs w:val="24"/>
        </w:rPr>
        <w:t xml:space="preserve">сцене в </w:t>
      </w:r>
      <w:proofErr w:type="spellStart"/>
      <w:r w:rsidRPr="00B75391">
        <w:rPr>
          <w:rFonts w:ascii="Times New Roman" w:hAnsi="Times New Roman"/>
          <w:sz w:val="24"/>
          <w:szCs w:val="24"/>
        </w:rPr>
        <w:t>этностиле</w:t>
      </w:r>
      <w:proofErr w:type="spellEnd"/>
      <w:r w:rsidRPr="00B75391">
        <w:rPr>
          <w:rFonts w:ascii="Times New Roman" w:hAnsi="Times New Roman"/>
          <w:sz w:val="24"/>
          <w:szCs w:val="24"/>
        </w:rPr>
        <w:t xml:space="preserve"> с функцией уличного кинотеатра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79C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 сообщила, что 8 ноября 2023 года на заседании Совета депутатов инициативная группа предложила вновь запустить опрос среди жителей поселка с целью определения форм </w:t>
      </w:r>
      <w:r w:rsidRPr="00B75391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>я граждан</w:t>
      </w:r>
      <w:r w:rsidRPr="00B75391">
        <w:rPr>
          <w:rFonts w:ascii="Times New Roman" w:hAnsi="Times New Roman"/>
          <w:sz w:val="24"/>
          <w:szCs w:val="24"/>
        </w:rPr>
        <w:t xml:space="preserve"> в реализации инициативного проекта «Создание </w:t>
      </w:r>
      <w:r w:rsidRPr="00B75391">
        <w:rPr>
          <w:rFonts w:ascii="Times New Roman" w:hAnsi="Times New Roman"/>
          <w:sz w:val="24"/>
          <w:szCs w:val="24"/>
        </w:rPr>
        <w:lastRenderedPageBreak/>
        <w:t>общественного пространства для отдыха «Ай-Курт» /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5391">
        <w:rPr>
          <w:rFonts w:ascii="Times New Roman" w:hAnsi="Times New Roman"/>
          <w:sz w:val="24"/>
          <w:szCs w:val="24"/>
        </w:rPr>
        <w:t>Маленькая(тихая) Деревня</w:t>
      </w:r>
      <w:r>
        <w:rPr>
          <w:rFonts w:ascii="Times New Roman" w:hAnsi="Times New Roman"/>
          <w:sz w:val="24"/>
          <w:szCs w:val="24"/>
        </w:rPr>
        <w:t>/</w:t>
      </w:r>
      <w:r w:rsidRPr="00B75391">
        <w:rPr>
          <w:rFonts w:ascii="Times New Roman" w:hAnsi="Times New Roman"/>
          <w:sz w:val="24"/>
          <w:szCs w:val="24"/>
        </w:rPr>
        <w:t xml:space="preserve"> 2 этап</w:t>
      </w:r>
      <w:r>
        <w:rPr>
          <w:rFonts w:ascii="Times New Roman" w:hAnsi="Times New Roman"/>
          <w:sz w:val="24"/>
          <w:szCs w:val="24"/>
        </w:rPr>
        <w:t xml:space="preserve">. Совет депутатов поддержал инициативу, в связи с чем в период с 21 по 23 ноября </w:t>
      </w:r>
      <w:r>
        <w:rPr>
          <w:rFonts w:ascii="Times New Roman" w:hAnsi="Times New Roman"/>
          <w:sz w:val="24"/>
          <w:szCs w:val="24"/>
        </w:rPr>
        <w:t xml:space="preserve">2023 года </w:t>
      </w:r>
      <w:r>
        <w:rPr>
          <w:rFonts w:ascii="Times New Roman" w:hAnsi="Times New Roman"/>
          <w:sz w:val="24"/>
          <w:szCs w:val="24"/>
        </w:rPr>
        <w:t>будет проведен опрос граждан, в котором инициативная группа просит принять активное участие всех граждан, обладающих избирательным правом.</w:t>
      </w:r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CA7BB9"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  <w:bookmarkStart w:id="0" w:name="_GoBack"/>
      <w:bookmarkEnd w:id="0"/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611A5E" w:rsidRPr="00996040" w:rsidRDefault="00611A5E" w:rsidP="00611A5E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E179C" w:rsidRPr="007B6D3F" w:rsidRDefault="00FE179C" w:rsidP="00FE17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030" w:rsidRPr="00611A5E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11A5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611A5E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1A5E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1A5E">
        <w:rPr>
          <w:rFonts w:ascii="Times New Roman" w:hAnsi="Times New Roman"/>
          <w:sz w:val="24"/>
          <w:szCs w:val="24"/>
        </w:rPr>
        <w:t>2</w:t>
      </w:r>
      <w:r w:rsidR="00611A5E" w:rsidRPr="00611A5E">
        <w:rPr>
          <w:rFonts w:ascii="Times New Roman" w:hAnsi="Times New Roman"/>
          <w:sz w:val="24"/>
          <w:szCs w:val="24"/>
        </w:rPr>
        <w:t>) принять участие в опросе граждан с 21 по 23 ноября 2023 года</w:t>
      </w:r>
      <w:r w:rsidRPr="00611A5E">
        <w:rPr>
          <w:rFonts w:ascii="Times New Roman" w:hAnsi="Times New Roman"/>
          <w:sz w:val="24"/>
          <w:szCs w:val="24"/>
        </w:rPr>
        <w:t>.</w:t>
      </w:r>
      <w:r w:rsidR="00611A5E" w:rsidRPr="00611A5E">
        <w:rPr>
          <w:rFonts w:ascii="Times New Roman" w:hAnsi="Times New Roman"/>
          <w:sz w:val="24"/>
          <w:szCs w:val="24"/>
        </w:rPr>
        <w:t xml:space="preserve"> </w:t>
      </w:r>
      <w:r w:rsidR="00611A5E">
        <w:rPr>
          <w:rFonts w:ascii="Times New Roman" w:hAnsi="Times New Roman"/>
          <w:sz w:val="24"/>
          <w:szCs w:val="24"/>
        </w:rPr>
        <w:t>В</w:t>
      </w:r>
      <w:r w:rsidR="00611A5E" w:rsidRPr="00611A5E">
        <w:rPr>
          <w:rFonts w:ascii="Times New Roman" w:hAnsi="Times New Roman"/>
          <w:sz w:val="24"/>
          <w:szCs w:val="24"/>
        </w:rPr>
        <w:t xml:space="preserve"> опросе граждан имеют право участвовать все жители поселения, обладающие избирательным правом</w:t>
      </w:r>
      <w:r w:rsidR="00611A5E">
        <w:rPr>
          <w:rFonts w:ascii="Times New Roman" w:hAnsi="Times New Roman"/>
          <w:sz w:val="24"/>
          <w:szCs w:val="24"/>
        </w:rPr>
        <w:t>.</w:t>
      </w:r>
      <w:r w:rsidRPr="00BD703C">
        <w:rPr>
          <w:rFonts w:ascii="Times New Roman" w:hAnsi="Times New Roman"/>
          <w:sz w:val="24"/>
          <w:szCs w:val="24"/>
        </w:rPr>
        <w:t xml:space="preserve">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</w:t>
      </w:r>
      <w:r w:rsidR="00611A5E" w:rsidRPr="00611A5E">
        <w:rPr>
          <w:rFonts w:ascii="Times New Roman" w:hAnsi="Times New Roman"/>
          <w:sz w:val="24"/>
          <w:szCs w:val="24"/>
        </w:rPr>
        <w:t>о требованиях к крупногабаритному мусору и твердым коммунальным отходам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CD344A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>:</w:t>
      </w:r>
      <w:r w:rsidR="00397030"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="00611A5E">
        <w:rPr>
          <w:rFonts w:ascii="Times New Roman" w:hAnsi="Times New Roman"/>
          <w:sz w:val="24"/>
          <w:szCs w:val="24"/>
        </w:rPr>
        <w:t>Царегородцева М.В.</w:t>
      </w:r>
      <w:r w:rsidR="00397030" w:rsidRPr="00BD703C">
        <w:rPr>
          <w:rFonts w:ascii="Times New Roman" w:hAnsi="Times New Roman"/>
          <w:sz w:val="24"/>
          <w:szCs w:val="24"/>
        </w:rPr>
        <w:t>,</w:t>
      </w:r>
      <w:r w:rsidR="00611A5E">
        <w:rPr>
          <w:rFonts w:ascii="Times New Roman" w:hAnsi="Times New Roman"/>
          <w:sz w:val="24"/>
          <w:szCs w:val="24"/>
        </w:rPr>
        <w:t xml:space="preserve"> глава сельского поселения Сосновка</w:t>
      </w:r>
      <w:r w:rsidR="00397030" w:rsidRPr="00BD703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В настоящее время на территории поселка наблюдается захламление мест (площадок) накопления твердых коммунальных отходов отходами растительного происхождения и строительного мусора.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В соответствии с Федеральным законом от 24.06.1998 №89-ФЗ «Об отходах производства и потребления» твё</w:t>
      </w:r>
      <w:r>
        <w:rPr>
          <w:rFonts w:ascii="Times New Roman" w:hAnsi="Times New Roman"/>
          <w:sz w:val="24"/>
          <w:szCs w:val="24"/>
        </w:rPr>
        <w:t xml:space="preserve">рдые коммунальные отходы – это </w:t>
      </w:r>
      <w:r w:rsidRPr="00D30C5B">
        <w:rPr>
          <w:rFonts w:ascii="Times New Roman" w:hAnsi="Times New Roman"/>
          <w:sz w:val="24"/>
          <w:szCs w:val="24"/>
        </w:rPr>
        <w:t>отходы, образующиеся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К ТКО также отнесён такой крупногабаритный мусор, как мебель, бытовая техника, а также отходы от текущего ремонта жилых помещений, который не помещается в установленные для сбора отходов контейнеры. К таким отходам не относятся строительные материалы, перечень которых указан в Федеральном классификационном каталоге отходов, утвержденных приказом Федеральной службы по надзору в сфере природопользования от 22.05.20</w:t>
      </w:r>
      <w:r>
        <w:rPr>
          <w:rFonts w:ascii="Times New Roman" w:hAnsi="Times New Roman"/>
          <w:sz w:val="24"/>
          <w:szCs w:val="24"/>
        </w:rPr>
        <w:t xml:space="preserve">17 N 242. Вот только некоторые </w:t>
      </w:r>
      <w:r w:rsidRPr="00D30C5B">
        <w:rPr>
          <w:rFonts w:ascii="Times New Roman" w:hAnsi="Times New Roman"/>
          <w:sz w:val="24"/>
          <w:szCs w:val="24"/>
        </w:rPr>
        <w:t>из подгрупп строительных материалов, которые не относятся к ТКО и не входят в зону ответственности регионального оператора: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строительных материалов на основе цемента, бетона, строительных растворов, в том числе отходы от ремонта инженерных коммуникаций и плиточного клея;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керамических материалов: черепицы, кирпича, труб;</w:t>
      </w:r>
    </w:p>
    <w:p w:rsidR="00611A5E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от гипсокартонных листов, шпатлёвки и мела, штукатурки;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рубероида и толя;</w:t>
      </w:r>
    </w:p>
    <w:p w:rsidR="00611A5E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отходы линолеума и полимерных плиток;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– загрязнённые кисти, шпатели и валики.</w:t>
      </w:r>
    </w:p>
    <w:p w:rsidR="00611A5E" w:rsidRPr="00D30C5B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Все эти отходы входят в группу «Отходы строительства и ремонта» и не относятся к крупногабаритному мусору, включённому в ТКО и вывозимому региональным оператором в рамках договора оказания коммунальной услуги по обращению с твёрдыми коммунальными отходами. Такой мусор должен вывозиться по отдельному договору со специализированной организацией, в том числе с региональным оператором, по нерегулируемым ценам, за счет средств заявителя.</w:t>
      </w:r>
    </w:p>
    <w:p w:rsidR="00611A5E" w:rsidRDefault="00611A5E" w:rsidP="00611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</w:t>
      </w:r>
      <w:r w:rsidRPr="00D30C5B">
        <w:rPr>
          <w:rFonts w:ascii="Times New Roman" w:hAnsi="Times New Roman"/>
          <w:sz w:val="24"/>
          <w:szCs w:val="24"/>
        </w:rPr>
        <w:t xml:space="preserve">тходы, образованные при санитарной очистке территорий (от субботников), содержащие в себе растительные отходы, также не относятся к твердым коммунальным отходам. Следовательно, сбор и транспортирование указанных видов отходов не являются </w:t>
      </w:r>
      <w:r w:rsidRPr="00D30C5B">
        <w:rPr>
          <w:rFonts w:ascii="Times New Roman" w:hAnsi="Times New Roman"/>
          <w:sz w:val="24"/>
          <w:szCs w:val="24"/>
        </w:rPr>
        <w:lastRenderedPageBreak/>
        <w:t>обязанностью регионального оператора по обращению с твердыми коммунальными отходами.</w:t>
      </w:r>
      <w:r>
        <w:rPr>
          <w:rFonts w:ascii="Times New Roman" w:hAnsi="Times New Roman"/>
          <w:sz w:val="24"/>
          <w:szCs w:val="24"/>
        </w:rPr>
        <w:t xml:space="preserve"> На вывоз данных отходов тоже необходимо заключать отдельный договор.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</w:t>
      </w:r>
      <w:r w:rsidR="00611A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A5E" w:rsidRPr="00F511B7" w:rsidRDefault="00611A5E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</w:t>
      </w:r>
      <w:r w:rsidR="00CD344A" w:rsidRPr="00CD344A">
        <w:rPr>
          <w:rFonts w:ascii="Times New Roman" w:hAnsi="Times New Roman"/>
          <w:sz w:val="24"/>
          <w:szCs w:val="24"/>
        </w:rPr>
        <w:t>о правилах поведения на детских игровых площадках и общественных пространствах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CD344A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>:</w:t>
      </w:r>
      <w:r w:rsidR="00397030" w:rsidRPr="00593B66">
        <w:rPr>
          <w:rFonts w:ascii="Times New Roman" w:hAnsi="Times New Roman"/>
          <w:b/>
          <w:sz w:val="24"/>
          <w:szCs w:val="24"/>
        </w:rPr>
        <w:t xml:space="preserve"> </w:t>
      </w:r>
      <w:r w:rsidR="00397030" w:rsidRPr="00593B66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CD344A" w:rsidRPr="00CD344A" w:rsidRDefault="00397030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344A"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детстве никто не обходился без синяков и ссадин. В большинстве случаев причиной их приобретения были прогулки во дворе. Всех травм, конечно, не избежать, но снизить риск повреждений можно!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Качели, горки, оборудование для лазания доставляют ребятам массу удовольствия. Но случаются и неприятности — падения, ушибы и другие травмы. Чаще всего это ссадины, но бывают повреждения и посерьёзнее, например, травмы головы и спины. Присматривая за ребёнком, можно предупредить большинство из них.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Взрослый должен быть рядом и предварительно убедиться, что оборудование исправно, зафиксировано, покрытие целое, без ржавчины, на площадке нет ям, мусора и посторонних предметов.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Вот основные советы, которые помогут обеспечить безопасное и приятное времяпрепровождение на игровой площадке.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Выбирайте площадку, которая соответствует возрасту ребёнка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Есть игровые зоны для малышей, для детей постарше и спортивные площадки.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Не нужно идти с малышами на площадку с оборудованием для лазания, которое предназначено для детей старшего возраста или на площадку для физкультуры и спорта.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важно во время прогулки с маленьким ребёнком держаться подальше от качелей и ребят, играющих в подвижные игры и мяч.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При выборе площадки учитывайте погодные условия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жаркие солнечные дни не забывайте, что металл горок и другого оборудования для лазания нагревается очень быстро. Прежде чем пустить ребёнка в жаркую погоду кататься с горки, проверьте, не горячая ли она.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 время дождя не стоит разрешать детям лазить, бегать, висеть на перекладинах, ведь поверхность оборудования скользкая.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Научите ребёнка играть безопасно: объясните правила поведения на детской площадке, расскажите, что нельзя бегать там, где гуляют малыши.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Объясните ребёнку, что на детской площадке недопустимо кататься на велосипеде и самокате.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Даже если ребенку понятны правила поведения на детской площадке, не оставляйте его без присмотра.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Если ребёнок упал, столкнулся на бегу с другим или получил удар качелями, обязательно следите за его самочувствием. 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детских площадках </w:t>
      </w:r>
      <w:r w:rsidRPr="00CD344A"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Мусорить, курить и оставлять окурки, приносить и оставлять стеклянные бутылки.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Выгуливать домашних животных.</w:t>
      </w:r>
    </w:p>
    <w:p w:rsidR="00CD344A" w:rsidRP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игровое оборудование не по назначению.</w:t>
      </w:r>
    </w:p>
    <w:p w:rsidR="00CD344A" w:rsidRDefault="00CD344A" w:rsidP="00CD3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4A">
        <w:rPr>
          <w:rFonts w:ascii="Times New Roman" w:eastAsia="Times New Roman" w:hAnsi="Times New Roman"/>
          <w:sz w:val="24"/>
          <w:szCs w:val="24"/>
          <w:lang w:eastAsia="ru-RU"/>
        </w:rPr>
        <w:t>Предосторожность и безопасность превыше всего. Будьте здоровы!</w:t>
      </w:r>
    </w:p>
    <w:p w:rsidR="00CD344A" w:rsidRDefault="00CD344A" w:rsidP="00CD344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344A" w:rsidRDefault="00CD344A" w:rsidP="003970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CA7BB9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A917BE" w:rsidRPr="00CA7B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CA7BB9" w:rsidRPr="00CA7BB9">
        <w:rPr>
          <w:rFonts w:ascii="Times New Roman" w:eastAsia="Times New Roman" w:hAnsi="Times New Roman"/>
          <w:sz w:val="24"/>
          <w:szCs w:val="24"/>
          <w:lang w:eastAsia="ru-RU"/>
        </w:rPr>
        <w:t>о мошеннических действиях в отношении граждан.</w:t>
      </w:r>
    </w:p>
    <w:p w:rsidR="00CA7BB9" w:rsidRPr="00593B66" w:rsidRDefault="00CA7BB9" w:rsidP="00CA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AB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ЫСТУПИЛА</w:t>
      </w:r>
      <w:r w:rsidRPr="00340AB1">
        <w:rPr>
          <w:rFonts w:ascii="Times New Roman" w:hAnsi="Times New Roman"/>
          <w:b/>
          <w:sz w:val="24"/>
          <w:szCs w:val="24"/>
        </w:rPr>
        <w:t>:</w:t>
      </w:r>
      <w:r w:rsidRPr="00593B66">
        <w:rPr>
          <w:rFonts w:ascii="Times New Roman" w:hAnsi="Times New Roman"/>
          <w:b/>
          <w:sz w:val="24"/>
          <w:szCs w:val="24"/>
        </w:rPr>
        <w:t xml:space="preserve"> </w:t>
      </w:r>
      <w:r w:rsidRPr="00593B66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CA7BB9" w:rsidRPr="00D30C5B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0C5B">
        <w:rPr>
          <w:rFonts w:ascii="Times New Roman" w:hAnsi="Times New Roman"/>
          <w:sz w:val="24"/>
          <w:szCs w:val="24"/>
        </w:rPr>
        <w:t>По данным правоохранительных органов Ханты-Мансийского автономного округа – Югры, на территории региона участились случаи мошеннических действий в отношении граждан.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lastRenderedPageBreak/>
        <w:t>Несмотря на предупреждения правоохранительных органов и частые сообщения в СМИ о фактах телефонного мошенничества, граждане, независимо от возраста и социального положения, продолжают попадаться на уловки телефонных аферистов.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Мошенники умело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Чаще всего с использованием IT-технологий совершаются следующие преступления: мошенничества, кражи с банковского счёта, мошенничества, совершенные с использованием платежных карт.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Основными способами совершения преступлений являются: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звонок сотрудника банка;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покупки и продажи в сети Интернет;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мошенничества в социальных сетях;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под предлогом инвестирования через Интернет-платформу;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 - звонок: «Ваш родственник попал в беду».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Если вам позвонили неизвестные и представились сотрудниками правоохранительных органов, Центрального банка, службы безопасности портала </w:t>
      </w:r>
      <w:proofErr w:type="spellStart"/>
      <w:r w:rsidRPr="00AF3A5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AF3A5D">
        <w:rPr>
          <w:rFonts w:ascii="Times New Roman" w:hAnsi="Times New Roman"/>
          <w:sz w:val="24"/>
          <w:szCs w:val="24"/>
        </w:rPr>
        <w:t xml:space="preserve">, работниками технической поддержки сотового оператора, кем угодно, под любым предлогом: ведется расследование, на вас по доверенности оформляют кредит, взломали личный кабинет приложения, подключена платная опция, если речь заходит о переводе денег с одних счетов на другие или вас убеждают оформить кредит - </w:t>
      </w:r>
      <w:r w:rsidRPr="00AF3A5D">
        <w:rPr>
          <w:rFonts w:ascii="Times New Roman" w:hAnsi="Times New Roman"/>
          <w:b/>
          <w:sz w:val="24"/>
          <w:szCs w:val="24"/>
        </w:rPr>
        <w:t>это мошенники</w:t>
      </w:r>
      <w:r w:rsidRPr="00AF3A5D">
        <w:rPr>
          <w:rFonts w:ascii="Times New Roman" w:hAnsi="Times New Roman"/>
          <w:sz w:val="24"/>
          <w:szCs w:val="24"/>
        </w:rPr>
        <w:t>.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Основные признаки разговора с мошенниками: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1. Звонят Вам, а не Вы обращаетесь с проблемой; 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2. С Вами говорят о деньгах, о необходимости перевода какой-то суммы; 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3. Требуют сообщить какие-либо данные, связанные с Вашей банковской картой: номер, пароли, последнюю сумму перевода;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4. У Вас пытаются вызвать эмоции, пугают, что денежные средства уходят, или кто-то по доверенности в это время оформляет на Вас кредит; </w:t>
      </w:r>
    </w:p>
    <w:p w:rsidR="00CA7BB9" w:rsidRPr="00AF3A5D" w:rsidRDefault="00CA7BB9" w:rsidP="00CA7B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         5. Вас торопят и не дают возможности позвонить кому-либо за консультацией или советом. </w:t>
      </w:r>
    </w:p>
    <w:p w:rsidR="00CA7BB9" w:rsidRPr="00AF3A5D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 xml:space="preserve">Незамедлительно прекратите с ними разговор. Если закралось </w:t>
      </w:r>
      <w:r w:rsidRPr="00AF3A5D">
        <w:rPr>
          <w:rFonts w:ascii="Times New Roman" w:hAnsi="Times New Roman"/>
          <w:sz w:val="24"/>
          <w:szCs w:val="24"/>
        </w:rPr>
        <w:t>сомнение,</w:t>
      </w:r>
      <w:r w:rsidRPr="00AF3A5D">
        <w:rPr>
          <w:rFonts w:ascii="Times New Roman" w:hAnsi="Times New Roman"/>
          <w:sz w:val="24"/>
          <w:szCs w:val="24"/>
        </w:rPr>
        <w:t xml:space="preserve"> и вы хотите убедиться, что с вашими денежными средствами все в порядке, самостоятельно наберите номер вашего банка, перезвоните оператору, обратитесь лично в техподдержку </w:t>
      </w:r>
      <w:proofErr w:type="spellStart"/>
      <w:r w:rsidRPr="00AF3A5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AF3A5D">
        <w:rPr>
          <w:rFonts w:ascii="Times New Roman" w:hAnsi="Times New Roman"/>
          <w:sz w:val="24"/>
          <w:szCs w:val="24"/>
        </w:rPr>
        <w:t xml:space="preserve">. </w:t>
      </w:r>
    </w:p>
    <w:p w:rsidR="00CA7BB9" w:rsidRDefault="00CA7BB9" w:rsidP="00CA7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A5D">
        <w:rPr>
          <w:rFonts w:ascii="Times New Roman" w:hAnsi="Times New Roman"/>
          <w:sz w:val="24"/>
          <w:szCs w:val="24"/>
        </w:rPr>
        <w:t>Помните, что «безопасного счета» не существует. Сохранность Ваших сбережений зависит от принятых вами решений. Не поддавайтесь обману.</w:t>
      </w:r>
    </w:p>
    <w:p w:rsidR="00CA7BB9" w:rsidRDefault="00CA7BB9" w:rsidP="00CA7BB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BB9" w:rsidRPr="009F6A5A" w:rsidRDefault="00CA7BB9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B6" w:rsidRDefault="00C453B6" w:rsidP="00053905">
      <w:pPr>
        <w:spacing w:after="0" w:line="240" w:lineRule="auto"/>
      </w:pPr>
      <w:r>
        <w:separator/>
      </w:r>
    </w:p>
  </w:endnote>
  <w:endnote w:type="continuationSeparator" w:id="0">
    <w:p w:rsidR="00C453B6" w:rsidRDefault="00C453B6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B6" w:rsidRDefault="00C453B6" w:rsidP="00053905">
      <w:pPr>
        <w:spacing w:after="0" w:line="240" w:lineRule="auto"/>
      </w:pPr>
      <w:r>
        <w:separator/>
      </w:r>
    </w:p>
  </w:footnote>
  <w:footnote w:type="continuationSeparator" w:id="0">
    <w:p w:rsidR="00C453B6" w:rsidRDefault="00C453B6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B9">
          <w:rPr>
            <w:noProof/>
          </w:rPr>
          <w:t>4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070E8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13D85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11A5E"/>
    <w:rsid w:val="00624792"/>
    <w:rsid w:val="00635603"/>
    <w:rsid w:val="00675629"/>
    <w:rsid w:val="00677B1F"/>
    <w:rsid w:val="00686CE2"/>
    <w:rsid w:val="006A23E3"/>
    <w:rsid w:val="006B12B4"/>
    <w:rsid w:val="006B15B2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2E1E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57336"/>
    <w:rsid w:val="00867DEF"/>
    <w:rsid w:val="00872DC4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0081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36F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453B6"/>
    <w:rsid w:val="00C71910"/>
    <w:rsid w:val="00C72558"/>
    <w:rsid w:val="00C75DA5"/>
    <w:rsid w:val="00C82F2D"/>
    <w:rsid w:val="00C8720E"/>
    <w:rsid w:val="00C94D38"/>
    <w:rsid w:val="00CA7BB9"/>
    <w:rsid w:val="00CB3BDF"/>
    <w:rsid w:val="00CD344A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E179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customStyle="1" w:styleId="hgkelc">
    <w:name w:val="hgkelc"/>
    <w:rsid w:val="00FE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84B2-6BE0-448D-AE0C-A37038D8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7</cp:revision>
  <cp:lastPrinted>2023-10-23T04:53:00Z</cp:lastPrinted>
  <dcterms:created xsi:type="dcterms:W3CDTF">2023-10-23T04:54:00Z</dcterms:created>
  <dcterms:modified xsi:type="dcterms:W3CDTF">2023-11-15T06:07:00Z</dcterms:modified>
</cp:coreProperties>
</file>